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8E" w:rsidRDefault="000B1E8E" w:rsidP="009D088F">
      <w:pPr>
        <w:jc w:val="center"/>
        <w:rPr>
          <w:rStyle w:val="ff1"/>
          <w:rFonts w:ascii="Times New Roman" w:hAnsi="Times New Roman" w:cs="Times New Roman"/>
          <w:b/>
          <w:bCs/>
          <w:sz w:val="28"/>
          <w:szCs w:val="28"/>
        </w:rPr>
      </w:pPr>
    </w:p>
    <w:p w:rsidR="009D088F" w:rsidRDefault="00B511ED" w:rsidP="009D088F">
      <w:pPr>
        <w:jc w:val="center"/>
        <w:rPr>
          <w:rStyle w:val="ff1"/>
          <w:rFonts w:ascii="Times New Roman" w:hAnsi="Times New Roman" w:cs="Times New Roman"/>
          <w:b/>
          <w:bCs/>
          <w:sz w:val="28"/>
          <w:szCs w:val="28"/>
        </w:rPr>
      </w:pPr>
      <w:r w:rsidRPr="00E35F2B">
        <w:rPr>
          <w:rStyle w:val="ff1"/>
          <w:rFonts w:ascii="Times New Roman" w:hAnsi="Times New Roman" w:cs="Times New Roman"/>
          <w:b/>
          <w:bCs/>
          <w:sz w:val="28"/>
          <w:szCs w:val="28"/>
        </w:rPr>
        <w:t>ПОКАНА</w:t>
      </w:r>
    </w:p>
    <w:p w:rsidR="0086665C" w:rsidRDefault="00FD054F" w:rsidP="0076337A">
      <w:pPr>
        <w:spacing w:after="0" w:line="360" w:lineRule="auto"/>
        <w:jc w:val="both"/>
        <w:rPr>
          <w:rStyle w:val="cf1"/>
          <w:rFonts w:ascii="Times New Roman" w:hAnsi="Times New Roman" w:cs="Times New Roman"/>
          <w:sz w:val="24"/>
          <w:szCs w:val="24"/>
        </w:rPr>
      </w:pPr>
      <w:r>
        <w:rPr>
          <w:rStyle w:val="cf1"/>
          <w:rFonts w:ascii="Times New Roman" w:hAnsi="Times New Roman" w:cs="Times New Roman"/>
          <w:sz w:val="24"/>
          <w:szCs w:val="24"/>
        </w:rPr>
        <w:t xml:space="preserve">Сдружение „Местна инициативна група </w:t>
      </w:r>
      <w:r w:rsidR="004E30A4">
        <w:rPr>
          <w:rStyle w:val="cf1"/>
          <w:rFonts w:ascii="Times New Roman" w:hAnsi="Times New Roman" w:cs="Times New Roman"/>
          <w:sz w:val="24"/>
          <w:szCs w:val="24"/>
        </w:rPr>
        <w:t>Източна Дунавска Елиа</w:t>
      </w:r>
      <w:r>
        <w:rPr>
          <w:rStyle w:val="cf1"/>
          <w:rFonts w:ascii="Times New Roman" w:hAnsi="Times New Roman" w:cs="Times New Roman"/>
          <w:sz w:val="24"/>
          <w:szCs w:val="24"/>
        </w:rPr>
        <w:t xml:space="preserve">“ </w:t>
      </w:r>
      <w:r w:rsidR="0086665C">
        <w:rPr>
          <w:rStyle w:val="cf1"/>
          <w:rFonts w:ascii="Times New Roman" w:hAnsi="Times New Roman" w:cs="Times New Roman"/>
          <w:sz w:val="24"/>
          <w:szCs w:val="24"/>
        </w:rPr>
        <w:t xml:space="preserve">стартира информационна кампания  в изпълнение на проект, финансиран по под-мярка </w:t>
      </w:r>
      <w:r w:rsidR="0086665C" w:rsidRPr="00780E99">
        <w:rPr>
          <w:rFonts w:ascii="Times New Roman" w:hAnsi="Times New Roman" w:cs="Times New Roman"/>
          <w:sz w:val="24"/>
          <w:szCs w:val="24"/>
        </w:rPr>
        <w:t>19.1 „Помощ за подготвителни дейности“ на мярка 19 „Водено от общностите местно развитие“  от Програма за развитие на селските райони 2014-2020г</w:t>
      </w:r>
      <w:r w:rsidR="0086665C">
        <w:rPr>
          <w:rStyle w:val="cf1"/>
          <w:rFonts w:ascii="Times New Roman" w:hAnsi="Times New Roman" w:cs="Times New Roman"/>
          <w:sz w:val="24"/>
          <w:szCs w:val="24"/>
        </w:rPr>
        <w:t xml:space="preserve">. </w:t>
      </w:r>
      <w:r w:rsidR="00F34D5E">
        <w:rPr>
          <w:rFonts w:ascii="Times New Roman" w:hAnsi="Times New Roman" w:cs="Times New Roman"/>
          <w:sz w:val="24"/>
          <w:szCs w:val="24"/>
        </w:rPr>
        <w:t xml:space="preserve">Основните дейности по проекта включват: подготовка на стратегия, финансирана от ЕЗФРСР или от повече от един от </w:t>
      </w:r>
      <w:r w:rsidR="00F34D5E" w:rsidRPr="00741AE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Европейските стр</w:t>
      </w:r>
      <w:r w:rsidR="00F34D5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уктурни и инвестиционни фондове</w:t>
      </w:r>
      <w:r w:rsidR="00F34D5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/Стратегия за ВОМР/; популяризиране процеса на разработване на Стратегия за ВОМР; </w:t>
      </w:r>
      <w:r w:rsidR="00B3043E" w:rsidRPr="00B3043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включването на местното население в разработването и бъдещото прилагане на стратеги</w:t>
      </w:r>
      <w:r w:rsidR="00FC2BD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ята; о</w:t>
      </w:r>
      <w:r w:rsidR="00F34D5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бучение на заинтересовани страни и местни лидери; проучвания и анализи на територия.</w:t>
      </w:r>
    </w:p>
    <w:p w:rsidR="009D088F" w:rsidRDefault="00B511ED" w:rsidP="0076337A">
      <w:pPr>
        <w:pStyle w:val="a4"/>
        <w:spacing w:line="360" w:lineRule="auto"/>
        <w:jc w:val="center"/>
        <w:rPr>
          <w:rStyle w:val="cf1"/>
          <w:rFonts w:ascii="Times New Roman" w:hAnsi="Times New Roman" w:cs="Times New Roman"/>
          <w:sz w:val="24"/>
          <w:szCs w:val="24"/>
        </w:rPr>
      </w:pPr>
      <w:r w:rsidRPr="00B857A1">
        <w:rPr>
          <w:rStyle w:val="cf1"/>
          <w:rFonts w:ascii="Times New Roman" w:hAnsi="Times New Roman" w:cs="Times New Roman"/>
          <w:b/>
          <w:sz w:val="24"/>
          <w:szCs w:val="24"/>
        </w:rPr>
        <w:t>Уважаеми съграждани,  земеделски производители, представители на мест</w:t>
      </w:r>
      <w:r w:rsidR="0086665C" w:rsidRPr="00B857A1">
        <w:rPr>
          <w:rStyle w:val="cf1"/>
          <w:rFonts w:ascii="Times New Roman" w:hAnsi="Times New Roman" w:cs="Times New Roman"/>
          <w:b/>
          <w:sz w:val="24"/>
          <w:szCs w:val="24"/>
        </w:rPr>
        <w:t>ния бизнес и нестопанския сектор</w:t>
      </w:r>
      <w:r w:rsidR="0086665C">
        <w:rPr>
          <w:rStyle w:val="cf1"/>
          <w:rFonts w:ascii="Times New Roman" w:hAnsi="Times New Roman" w:cs="Times New Roman"/>
          <w:sz w:val="24"/>
          <w:szCs w:val="24"/>
        </w:rPr>
        <w:t>,</w:t>
      </w:r>
    </w:p>
    <w:p w:rsidR="0076337A" w:rsidRDefault="00B511ED" w:rsidP="0076337A">
      <w:pPr>
        <w:pStyle w:val="a4"/>
        <w:spacing w:line="360" w:lineRule="auto"/>
        <w:jc w:val="both"/>
        <w:rPr>
          <w:rStyle w:val="ff1"/>
          <w:rFonts w:ascii="Times New Roman" w:hAnsi="Times New Roman" w:cs="Times New Roman"/>
          <w:b/>
          <w:sz w:val="24"/>
          <w:szCs w:val="24"/>
        </w:rPr>
      </w:pPr>
      <w:r w:rsidRPr="005C6FDC">
        <w:rPr>
          <w:rStyle w:val="cf1"/>
          <w:rFonts w:ascii="Times New Roman" w:hAnsi="Times New Roman" w:cs="Times New Roman"/>
          <w:sz w:val="24"/>
          <w:szCs w:val="24"/>
        </w:rPr>
        <w:t>каним ви да вземете участие в</w:t>
      </w:r>
      <w:r w:rsidR="009D088F">
        <w:rPr>
          <w:rStyle w:val="cf1"/>
          <w:rFonts w:ascii="Times New Roman" w:hAnsi="Times New Roman" w:cs="Times New Roman"/>
          <w:sz w:val="24"/>
          <w:szCs w:val="24"/>
        </w:rPr>
        <w:t xml:space="preserve"> организираните</w:t>
      </w:r>
      <w:r w:rsidRPr="005C6FDC">
        <w:rPr>
          <w:rStyle w:val="cf1"/>
          <w:rFonts w:ascii="Times New Roman" w:hAnsi="Times New Roman" w:cs="Times New Roman"/>
          <w:sz w:val="24"/>
          <w:szCs w:val="24"/>
        </w:rPr>
        <w:t xml:space="preserve"> информационни </w:t>
      </w:r>
      <w:r w:rsidR="00B857A1">
        <w:rPr>
          <w:rStyle w:val="cf1"/>
          <w:rFonts w:ascii="Times New Roman" w:hAnsi="Times New Roman" w:cs="Times New Roman"/>
          <w:sz w:val="24"/>
          <w:szCs w:val="24"/>
        </w:rPr>
        <w:t xml:space="preserve">срещи </w:t>
      </w:r>
      <w:r w:rsidRPr="005C6FDC">
        <w:rPr>
          <w:rStyle w:val="cf1"/>
          <w:rFonts w:ascii="Times New Roman" w:hAnsi="Times New Roman" w:cs="Times New Roman"/>
          <w:sz w:val="24"/>
          <w:szCs w:val="24"/>
        </w:rPr>
        <w:t xml:space="preserve"> в населените места </w:t>
      </w:r>
      <w:r w:rsidR="00B857A1">
        <w:rPr>
          <w:rStyle w:val="ff5"/>
          <w:rFonts w:ascii="Times New Roman" w:hAnsi="Times New Roman" w:cs="Times New Roman"/>
          <w:sz w:val="24"/>
          <w:szCs w:val="24"/>
        </w:rPr>
        <w:t xml:space="preserve"> от </w:t>
      </w:r>
      <w:r w:rsidR="00FC2BD3">
        <w:rPr>
          <w:rStyle w:val="ff5"/>
          <w:rFonts w:ascii="Times New Roman" w:hAnsi="Times New Roman" w:cs="Times New Roman"/>
          <w:sz w:val="24"/>
          <w:szCs w:val="24"/>
        </w:rPr>
        <w:t>територията на общини Тутракан и Сливо поле</w:t>
      </w:r>
      <w:r w:rsidR="00F34D5E">
        <w:rPr>
          <w:rStyle w:val="ff5"/>
          <w:rFonts w:ascii="Times New Roman" w:hAnsi="Times New Roman" w:cs="Times New Roman"/>
          <w:sz w:val="24"/>
          <w:szCs w:val="24"/>
        </w:rPr>
        <w:t xml:space="preserve">, които </w:t>
      </w:r>
      <w:r w:rsidRPr="005C6FDC">
        <w:rPr>
          <w:rStyle w:val="ff1"/>
          <w:rFonts w:ascii="Times New Roman" w:hAnsi="Times New Roman" w:cs="Times New Roman"/>
          <w:sz w:val="24"/>
          <w:szCs w:val="24"/>
        </w:rPr>
        <w:t xml:space="preserve">ще се проведат както следва: </w:t>
      </w:r>
      <w:r w:rsidRPr="005C6FDC">
        <w:br/>
      </w:r>
      <w:r w:rsidR="00FC2BD3">
        <w:rPr>
          <w:rStyle w:val="ff1"/>
          <w:rFonts w:ascii="Times New Roman" w:hAnsi="Times New Roman" w:cs="Times New Roman"/>
          <w:b/>
          <w:sz w:val="24"/>
          <w:szCs w:val="24"/>
        </w:rPr>
        <w:t xml:space="preserve">с. Цар Самуил – </w:t>
      </w:r>
      <w:r w:rsidR="00D20B40">
        <w:rPr>
          <w:rStyle w:val="ff1"/>
          <w:rFonts w:ascii="Times New Roman" w:hAnsi="Times New Roman" w:cs="Times New Roman"/>
          <w:b/>
          <w:sz w:val="24"/>
          <w:szCs w:val="24"/>
        </w:rPr>
        <w:t xml:space="preserve">на 28.11.2016г. </w:t>
      </w:r>
      <w:r w:rsidR="00FC2BD3">
        <w:rPr>
          <w:rStyle w:val="ff1"/>
          <w:rFonts w:ascii="Times New Roman" w:hAnsi="Times New Roman" w:cs="Times New Roman"/>
          <w:b/>
          <w:sz w:val="24"/>
          <w:szCs w:val="24"/>
        </w:rPr>
        <w:t xml:space="preserve">от </w:t>
      </w:r>
      <w:r w:rsidR="00D20B40">
        <w:rPr>
          <w:rStyle w:val="ff1"/>
          <w:rFonts w:ascii="Times New Roman" w:hAnsi="Times New Roman" w:cs="Times New Roman"/>
          <w:b/>
          <w:sz w:val="24"/>
          <w:szCs w:val="24"/>
        </w:rPr>
        <w:t>10.00 ч. в местното читалище;</w:t>
      </w:r>
    </w:p>
    <w:p w:rsidR="00D20B40" w:rsidRDefault="00D20B40" w:rsidP="0076337A">
      <w:pPr>
        <w:pStyle w:val="a4"/>
        <w:spacing w:line="360" w:lineRule="auto"/>
        <w:jc w:val="both"/>
        <w:rPr>
          <w:rStyle w:val="ff1"/>
          <w:rFonts w:ascii="Times New Roman" w:hAnsi="Times New Roman" w:cs="Times New Roman"/>
          <w:b/>
          <w:sz w:val="24"/>
          <w:szCs w:val="24"/>
        </w:rPr>
      </w:pPr>
      <w:r>
        <w:rPr>
          <w:rStyle w:val="ff1"/>
          <w:rFonts w:ascii="Times New Roman" w:hAnsi="Times New Roman" w:cs="Times New Roman"/>
          <w:b/>
          <w:sz w:val="24"/>
          <w:szCs w:val="24"/>
        </w:rPr>
        <w:t>с. Нова Черна – на 28.11.2016г. от 13.00 ч. в местното читалище;</w:t>
      </w:r>
    </w:p>
    <w:p w:rsidR="00D20B40" w:rsidRDefault="00D20B40" w:rsidP="0076337A">
      <w:pPr>
        <w:pStyle w:val="a4"/>
        <w:spacing w:line="360" w:lineRule="auto"/>
        <w:jc w:val="both"/>
        <w:rPr>
          <w:rStyle w:val="ff1"/>
          <w:rFonts w:ascii="Times New Roman" w:hAnsi="Times New Roman" w:cs="Times New Roman"/>
          <w:b/>
          <w:sz w:val="24"/>
          <w:szCs w:val="24"/>
        </w:rPr>
      </w:pPr>
      <w:r>
        <w:rPr>
          <w:rStyle w:val="ff1"/>
          <w:rFonts w:ascii="Times New Roman" w:hAnsi="Times New Roman" w:cs="Times New Roman"/>
          <w:b/>
          <w:sz w:val="24"/>
          <w:szCs w:val="24"/>
        </w:rPr>
        <w:t>с.Белица – на 28.11.2016г. от 15.00 ч. в местното читалище;</w:t>
      </w:r>
    </w:p>
    <w:p w:rsidR="00D20B40" w:rsidRDefault="00D20B40" w:rsidP="0076337A">
      <w:pPr>
        <w:pStyle w:val="a4"/>
        <w:spacing w:line="360" w:lineRule="auto"/>
        <w:jc w:val="both"/>
        <w:rPr>
          <w:rStyle w:val="ff1"/>
          <w:rFonts w:ascii="Times New Roman" w:hAnsi="Times New Roman" w:cs="Times New Roman"/>
          <w:b/>
          <w:sz w:val="24"/>
          <w:szCs w:val="24"/>
        </w:rPr>
      </w:pPr>
      <w:r>
        <w:rPr>
          <w:rStyle w:val="ff1"/>
          <w:rFonts w:ascii="Times New Roman" w:hAnsi="Times New Roman" w:cs="Times New Roman"/>
          <w:b/>
          <w:sz w:val="24"/>
          <w:szCs w:val="24"/>
        </w:rPr>
        <w:t>с. Голямо Враново – на 29.11.2016г. от 10.00 ч. в местното читалище;</w:t>
      </w:r>
    </w:p>
    <w:p w:rsidR="00D20B40" w:rsidRDefault="00D20B40" w:rsidP="0076337A">
      <w:pPr>
        <w:pStyle w:val="a4"/>
        <w:spacing w:line="360" w:lineRule="auto"/>
        <w:jc w:val="both"/>
        <w:rPr>
          <w:rStyle w:val="ff1"/>
          <w:rFonts w:ascii="Times New Roman" w:hAnsi="Times New Roman" w:cs="Times New Roman"/>
          <w:b/>
          <w:sz w:val="24"/>
          <w:szCs w:val="24"/>
        </w:rPr>
      </w:pPr>
      <w:r>
        <w:rPr>
          <w:rStyle w:val="ff1"/>
          <w:rFonts w:ascii="Times New Roman" w:hAnsi="Times New Roman" w:cs="Times New Roman"/>
          <w:b/>
          <w:sz w:val="24"/>
          <w:szCs w:val="24"/>
        </w:rPr>
        <w:t>с. Ряхово – на 29.11.2016г. от 13.00 ч. в местното читалище;</w:t>
      </w:r>
    </w:p>
    <w:p w:rsidR="00D20B40" w:rsidRDefault="00D20B40" w:rsidP="0076337A">
      <w:pPr>
        <w:pStyle w:val="a4"/>
        <w:spacing w:line="360" w:lineRule="auto"/>
        <w:jc w:val="both"/>
        <w:rPr>
          <w:rStyle w:val="ff1"/>
          <w:rFonts w:ascii="Times New Roman" w:hAnsi="Times New Roman" w:cs="Times New Roman"/>
          <w:b/>
          <w:sz w:val="24"/>
          <w:szCs w:val="24"/>
        </w:rPr>
      </w:pPr>
      <w:r>
        <w:rPr>
          <w:rStyle w:val="ff1"/>
          <w:rFonts w:ascii="Times New Roman" w:hAnsi="Times New Roman" w:cs="Times New Roman"/>
          <w:b/>
          <w:sz w:val="24"/>
          <w:szCs w:val="24"/>
        </w:rPr>
        <w:t>гр. Сливо поле – на 29.11.2016г. от 15.00 ч. в заседателната зала на Общински съвет;</w:t>
      </w:r>
    </w:p>
    <w:p w:rsidR="00D20B40" w:rsidRDefault="00D20B40" w:rsidP="0076337A">
      <w:pPr>
        <w:pStyle w:val="a4"/>
        <w:spacing w:line="360" w:lineRule="auto"/>
        <w:jc w:val="both"/>
        <w:rPr>
          <w:rStyle w:val="ff1"/>
          <w:rFonts w:ascii="Times New Roman" w:hAnsi="Times New Roman" w:cs="Times New Roman"/>
          <w:b/>
          <w:sz w:val="24"/>
          <w:szCs w:val="24"/>
        </w:rPr>
      </w:pPr>
      <w:r>
        <w:rPr>
          <w:rStyle w:val="ff1"/>
          <w:rFonts w:ascii="Times New Roman" w:hAnsi="Times New Roman" w:cs="Times New Roman"/>
          <w:b/>
          <w:sz w:val="24"/>
          <w:szCs w:val="24"/>
        </w:rPr>
        <w:t>гр. Тутракан – на 30.11.2016г. от 9.00 ч. в заседателната зала на Община Тутракан;</w:t>
      </w:r>
    </w:p>
    <w:p w:rsidR="00D20B40" w:rsidRDefault="00D20B40" w:rsidP="0076337A">
      <w:pPr>
        <w:pStyle w:val="a4"/>
        <w:spacing w:line="360" w:lineRule="auto"/>
        <w:jc w:val="both"/>
        <w:rPr>
          <w:rStyle w:val="ff1"/>
          <w:rFonts w:ascii="Times New Roman" w:hAnsi="Times New Roman" w:cs="Times New Roman"/>
          <w:b/>
          <w:sz w:val="24"/>
          <w:szCs w:val="24"/>
        </w:rPr>
      </w:pPr>
      <w:r>
        <w:rPr>
          <w:rStyle w:val="ff1"/>
          <w:rFonts w:ascii="Times New Roman" w:hAnsi="Times New Roman" w:cs="Times New Roman"/>
          <w:b/>
          <w:sz w:val="24"/>
          <w:szCs w:val="24"/>
        </w:rPr>
        <w:t>гр. Сливо поле – на 01.12.2016г. от 9.00 ч. в заседателната зала на Община Сливо поле;</w:t>
      </w:r>
    </w:p>
    <w:p w:rsidR="009D088F" w:rsidRDefault="00B511ED" w:rsidP="009D088F">
      <w:pPr>
        <w:jc w:val="center"/>
        <w:rPr>
          <w:rStyle w:val="ff1"/>
          <w:rFonts w:ascii="Times New Roman" w:hAnsi="Times New Roman" w:cs="Times New Roman"/>
          <w:sz w:val="24"/>
          <w:szCs w:val="24"/>
        </w:rPr>
      </w:pPr>
      <w:r w:rsidRPr="00E35F2B">
        <w:rPr>
          <w:rStyle w:val="ff1"/>
          <w:rFonts w:ascii="Times New Roman" w:hAnsi="Times New Roman" w:cs="Times New Roman"/>
          <w:b/>
          <w:sz w:val="28"/>
          <w:szCs w:val="28"/>
        </w:rPr>
        <w:t>ЗАПОВЯДАЙТЕ</w:t>
      </w:r>
      <w:r w:rsidRPr="00B511ED">
        <w:rPr>
          <w:rStyle w:val="ff1"/>
          <w:rFonts w:ascii="Times New Roman" w:hAnsi="Times New Roman" w:cs="Times New Roman"/>
          <w:sz w:val="24"/>
          <w:szCs w:val="24"/>
        </w:rPr>
        <w:t>!</w:t>
      </w:r>
    </w:p>
    <w:p w:rsidR="009D088F" w:rsidRPr="00076569" w:rsidRDefault="009D088F" w:rsidP="009D088F">
      <w:pPr>
        <w:rPr>
          <w:rStyle w:val="ff1"/>
          <w:rFonts w:ascii="Times New Roman" w:hAnsi="Times New Roman" w:cs="Times New Roman"/>
          <w:b/>
          <w:sz w:val="24"/>
          <w:szCs w:val="24"/>
        </w:rPr>
      </w:pPr>
      <w:r w:rsidRPr="00076569">
        <w:rPr>
          <w:rStyle w:val="ff1"/>
          <w:rFonts w:ascii="Times New Roman" w:hAnsi="Times New Roman" w:cs="Times New Roman"/>
          <w:b/>
          <w:sz w:val="24"/>
          <w:szCs w:val="24"/>
        </w:rPr>
        <w:t>За контакти:</w:t>
      </w:r>
    </w:p>
    <w:p w:rsidR="009D088F" w:rsidRDefault="009B2391" w:rsidP="009D088F">
      <w:pPr>
        <w:rPr>
          <w:rStyle w:val="ff1"/>
          <w:rFonts w:ascii="Times New Roman" w:hAnsi="Times New Roman" w:cs="Times New Roman"/>
          <w:sz w:val="24"/>
          <w:szCs w:val="24"/>
        </w:rPr>
      </w:pPr>
      <w:r>
        <w:rPr>
          <w:rStyle w:val="ff1"/>
          <w:rFonts w:ascii="Times New Roman" w:hAnsi="Times New Roman" w:cs="Times New Roman"/>
          <w:sz w:val="24"/>
          <w:szCs w:val="24"/>
        </w:rPr>
        <w:t>Йорданка Тонева</w:t>
      </w:r>
      <w:r w:rsidR="009D088F">
        <w:rPr>
          <w:rStyle w:val="ff1"/>
          <w:rFonts w:ascii="Times New Roman" w:hAnsi="Times New Roman" w:cs="Times New Roman"/>
          <w:sz w:val="24"/>
          <w:szCs w:val="24"/>
        </w:rPr>
        <w:t xml:space="preserve"> – координатор по проекта</w:t>
      </w:r>
      <w:r>
        <w:rPr>
          <w:rStyle w:val="ff1"/>
          <w:rFonts w:ascii="Times New Roman" w:hAnsi="Times New Roman" w:cs="Times New Roman"/>
          <w:sz w:val="24"/>
          <w:szCs w:val="24"/>
        </w:rPr>
        <w:t xml:space="preserve"> за община Сливо поле, тел: 0887 600 642</w:t>
      </w:r>
    </w:p>
    <w:p w:rsidR="004D716D" w:rsidRPr="00B511ED" w:rsidRDefault="009B2391" w:rsidP="009D088F">
      <w:pPr>
        <w:rPr>
          <w:rFonts w:ascii="Times New Roman" w:hAnsi="Times New Roman" w:cs="Times New Roman"/>
          <w:sz w:val="24"/>
          <w:szCs w:val="24"/>
        </w:rPr>
      </w:pPr>
      <w:r>
        <w:rPr>
          <w:rStyle w:val="ff1"/>
          <w:rFonts w:ascii="Times New Roman" w:hAnsi="Times New Roman" w:cs="Times New Roman"/>
          <w:sz w:val="24"/>
          <w:szCs w:val="24"/>
        </w:rPr>
        <w:t>Айтен Рашид – координатор по проекта за община Тутракан, тел. 0898 754 701</w:t>
      </w:r>
      <w:bookmarkStart w:id="0" w:name="_GoBack"/>
      <w:bookmarkEnd w:id="0"/>
    </w:p>
    <w:sectPr w:rsidR="004D716D" w:rsidRPr="00B511ED" w:rsidSect="006E64ED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DD" w:rsidRDefault="005815DD" w:rsidP="000B1E8E">
      <w:pPr>
        <w:spacing w:after="0" w:line="240" w:lineRule="auto"/>
      </w:pPr>
      <w:r>
        <w:separator/>
      </w:r>
    </w:p>
  </w:endnote>
  <w:endnote w:type="continuationSeparator" w:id="0">
    <w:p w:rsidR="005815DD" w:rsidRDefault="005815DD" w:rsidP="000B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DD" w:rsidRDefault="005815DD" w:rsidP="000B1E8E">
      <w:pPr>
        <w:spacing w:after="0" w:line="240" w:lineRule="auto"/>
      </w:pPr>
      <w:r>
        <w:separator/>
      </w:r>
    </w:p>
  </w:footnote>
  <w:footnote w:type="continuationSeparator" w:id="0">
    <w:p w:rsidR="005815DD" w:rsidRDefault="005815DD" w:rsidP="000B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44"/>
      <w:gridCol w:w="2305"/>
      <w:gridCol w:w="2330"/>
      <w:gridCol w:w="2314"/>
    </w:tblGrid>
    <w:tr w:rsidR="00FD054F" w:rsidTr="00FD054F">
      <w:trPr>
        <w:trHeight w:val="1266"/>
      </w:trPr>
      <w:tc>
        <w:tcPr>
          <w:tcW w:w="2477" w:type="dxa"/>
        </w:tcPr>
        <w:p w:rsidR="00FD054F" w:rsidRDefault="00FD054F" w:rsidP="000B1E8E">
          <w:pPr>
            <w:pStyle w:val="a7"/>
            <w:jc w:val="center"/>
          </w:pPr>
          <w:r w:rsidRPr="003E50B4">
            <w:rPr>
              <w:noProof/>
              <w:lang w:eastAsia="bg-BG"/>
            </w:rPr>
            <w:drawing>
              <wp:inline distT="0" distB="0" distL="0" distR="0">
                <wp:extent cx="1076325" cy="647700"/>
                <wp:effectExtent l="0" t="0" r="952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</w:tcPr>
        <w:p w:rsidR="00FD054F" w:rsidRDefault="00FD054F" w:rsidP="000B1E8E">
          <w:pPr>
            <w:pStyle w:val="a7"/>
            <w:jc w:val="center"/>
          </w:pPr>
          <w:r w:rsidRPr="00661532">
            <w:rPr>
              <w:i/>
              <w:noProof/>
              <w:lang w:eastAsia="bg-BG"/>
            </w:rPr>
            <w:drawing>
              <wp:inline distT="0" distB="0" distL="0" distR="0">
                <wp:extent cx="1038225" cy="647700"/>
                <wp:effectExtent l="0" t="0" r="952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</w:tcPr>
        <w:p w:rsidR="00FD054F" w:rsidRPr="00661532" w:rsidRDefault="00FD054F" w:rsidP="000B1E8E">
          <w:pPr>
            <w:pStyle w:val="a7"/>
            <w:jc w:val="center"/>
            <w:rPr>
              <w:noProof/>
              <w:szCs w:val="28"/>
            </w:rPr>
          </w:pPr>
          <w:r w:rsidRPr="00F80EDD">
            <w:rPr>
              <w:noProof/>
              <w:lang w:eastAsia="bg-BG"/>
            </w:rPr>
            <w:drawing>
              <wp:inline distT="0" distB="0" distL="0" distR="0">
                <wp:extent cx="1342153" cy="572766"/>
                <wp:effectExtent l="0" t="0" r="0" b="0"/>
                <wp:docPr id="4" name="Картина 4" descr="logo PRSR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RSR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430" cy="59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</w:tcPr>
        <w:p w:rsidR="00FD054F" w:rsidRDefault="00FD054F" w:rsidP="000B1E8E">
          <w:pPr>
            <w:pStyle w:val="a7"/>
            <w:jc w:val="center"/>
          </w:pPr>
          <w:r w:rsidRPr="00661532">
            <w:rPr>
              <w:noProof/>
              <w:szCs w:val="28"/>
              <w:lang w:eastAsia="bg-BG"/>
            </w:rPr>
            <w:drawing>
              <wp:inline distT="0" distB="0" distL="0" distR="0">
                <wp:extent cx="1095375" cy="638175"/>
                <wp:effectExtent l="19050" t="19050" r="28575" b="28575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38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0B1E8E" w:rsidRDefault="000B1E8E">
    <w:pPr>
      <w:pStyle w:val="a7"/>
    </w:pPr>
  </w:p>
  <w:p w:rsidR="000B1E8E" w:rsidRDefault="000B1E8E" w:rsidP="000B1E8E">
    <w:pPr>
      <w:pStyle w:val="a7"/>
      <w:jc w:val="center"/>
      <w:rPr>
        <w:rFonts w:ascii="Times New Roman" w:hAnsi="Times New Roman" w:cs="Times New Roman"/>
        <w:b/>
        <w:highlight w:val="white"/>
        <w:shd w:val="clear" w:color="auto" w:fill="FEFEFE"/>
      </w:rPr>
    </w:pPr>
    <w:r w:rsidRPr="00F05567">
      <w:rPr>
        <w:rFonts w:ascii="Times New Roman" w:hAnsi="Times New Roman" w:cs="Times New Roman"/>
        <w:b/>
        <w:highlight w:val="white"/>
        <w:shd w:val="clear" w:color="auto" w:fill="FEFEFE"/>
      </w:rPr>
      <w:t>Европейският земеделски фонд за развитие на селските райони:</w:t>
    </w:r>
  </w:p>
  <w:p w:rsidR="000B1E8E" w:rsidRDefault="000B1E8E" w:rsidP="000B1E8E">
    <w:pPr>
      <w:pStyle w:val="a7"/>
      <w:jc w:val="center"/>
    </w:pPr>
    <w:r w:rsidRPr="00F05567">
      <w:rPr>
        <w:rFonts w:ascii="Times New Roman" w:hAnsi="Times New Roman" w:cs="Times New Roman"/>
        <w:b/>
        <w:highlight w:val="white"/>
        <w:shd w:val="clear" w:color="auto" w:fill="FEFEFE"/>
      </w:rPr>
      <w:t>Европа инвестира в селските райони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51D7"/>
    <w:rsid w:val="000210C0"/>
    <w:rsid w:val="000551D7"/>
    <w:rsid w:val="00076569"/>
    <w:rsid w:val="000B1E8E"/>
    <w:rsid w:val="00126621"/>
    <w:rsid w:val="0018613B"/>
    <w:rsid w:val="00197FAF"/>
    <w:rsid w:val="001E033D"/>
    <w:rsid w:val="001E68E5"/>
    <w:rsid w:val="0023516C"/>
    <w:rsid w:val="00327FE0"/>
    <w:rsid w:val="00381E35"/>
    <w:rsid w:val="003F0475"/>
    <w:rsid w:val="00407166"/>
    <w:rsid w:val="004D716D"/>
    <w:rsid w:val="004E30A4"/>
    <w:rsid w:val="005815DD"/>
    <w:rsid w:val="005B2B8A"/>
    <w:rsid w:val="005C6FDC"/>
    <w:rsid w:val="006A0613"/>
    <w:rsid w:val="006E64ED"/>
    <w:rsid w:val="0076337A"/>
    <w:rsid w:val="007A4F35"/>
    <w:rsid w:val="0082626B"/>
    <w:rsid w:val="0086665C"/>
    <w:rsid w:val="0090178C"/>
    <w:rsid w:val="00955F21"/>
    <w:rsid w:val="00975659"/>
    <w:rsid w:val="009B2391"/>
    <w:rsid w:val="009D088F"/>
    <w:rsid w:val="00A94660"/>
    <w:rsid w:val="00B3043E"/>
    <w:rsid w:val="00B511ED"/>
    <w:rsid w:val="00B857A1"/>
    <w:rsid w:val="00C20266"/>
    <w:rsid w:val="00CF0F47"/>
    <w:rsid w:val="00D109B2"/>
    <w:rsid w:val="00D20B40"/>
    <w:rsid w:val="00D2598E"/>
    <w:rsid w:val="00DF27E7"/>
    <w:rsid w:val="00E35F2B"/>
    <w:rsid w:val="00E91AD4"/>
    <w:rsid w:val="00F34D5E"/>
    <w:rsid w:val="00FC2BD3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f1">
    <w:name w:val="ff1"/>
    <w:basedOn w:val="a0"/>
    <w:rsid w:val="00B511ED"/>
  </w:style>
  <w:style w:type="character" w:customStyle="1" w:styleId="cf1">
    <w:name w:val="cf1"/>
    <w:basedOn w:val="a0"/>
    <w:rsid w:val="00B511ED"/>
  </w:style>
  <w:style w:type="character" w:customStyle="1" w:styleId="ff5">
    <w:name w:val="ff5"/>
    <w:basedOn w:val="a0"/>
    <w:rsid w:val="00B511ED"/>
  </w:style>
  <w:style w:type="paragraph" w:styleId="a4">
    <w:name w:val="No Spacing"/>
    <w:uiPriority w:val="1"/>
    <w:qFormat/>
    <w:rsid w:val="005C6FDC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86665C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a6">
    <w:name w:val="Долен колонтитул Знак"/>
    <w:basedOn w:val="a0"/>
    <w:link w:val="a5"/>
    <w:uiPriority w:val="99"/>
    <w:rsid w:val="0086665C"/>
    <w:rPr>
      <w:lang w:val="en-US"/>
    </w:rPr>
  </w:style>
  <w:style w:type="paragraph" w:styleId="a7">
    <w:name w:val="header"/>
    <w:basedOn w:val="a"/>
    <w:link w:val="a8"/>
    <w:uiPriority w:val="99"/>
    <w:unhideWhenUsed/>
    <w:rsid w:val="000B1E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B1E8E"/>
  </w:style>
  <w:style w:type="table" w:styleId="a9">
    <w:name w:val="Table Grid"/>
    <w:basedOn w:val="a1"/>
    <w:uiPriority w:val="39"/>
    <w:rsid w:val="000B1E8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9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94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5D27-014E-48CA-93C4-6B35391C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Aiten Rashid</cp:lastModifiedBy>
  <cp:revision>4</cp:revision>
  <cp:lastPrinted>2016-11-21T11:54:00Z</cp:lastPrinted>
  <dcterms:created xsi:type="dcterms:W3CDTF">2016-11-18T13:23:00Z</dcterms:created>
  <dcterms:modified xsi:type="dcterms:W3CDTF">2016-11-21T11:55:00Z</dcterms:modified>
</cp:coreProperties>
</file>